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B38F7" w14:textId="46F2B54C" w:rsidR="00994F46" w:rsidRDefault="00994F46" w:rsidP="00994F46">
      <w:pPr>
        <w:pStyle w:val="Default"/>
        <w:jc w:val="center"/>
        <w:rPr>
          <w:rFonts w:ascii="Calibri" w:hAnsi="Calibri" w:cs="Calibri"/>
          <w:b/>
          <w:bCs/>
        </w:rPr>
      </w:pPr>
      <w:r>
        <w:rPr>
          <w:rFonts w:ascii="Calibri" w:hAnsi="Calibri" w:cs="Calibri"/>
          <w:b/>
          <w:bCs/>
        </w:rPr>
        <w:t>ANEXO I</w:t>
      </w:r>
      <w:r w:rsidR="005362BE">
        <w:rPr>
          <w:rFonts w:ascii="Calibri" w:hAnsi="Calibri" w:cs="Calibri"/>
          <w:b/>
          <w:bCs/>
        </w:rPr>
        <w:t>-A</w:t>
      </w:r>
    </w:p>
    <w:p w14:paraId="35051593" w14:textId="77777777" w:rsidR="00994F46" w:rsidRDefault="00994F46" w:rsidP="00994F46">
      <w:pPr>
        <w:pStyle w:val="Default"/>
        <w:jc w:val="center"/>
        <w:rPr>
          <w:rFonts w:ascii="Calibri" w:hAnsi="Calibri" w:cs="Calibri"/>
        </w:rPr>
      </w:pPr>
    </w:p>
    <w:p w14:paraId="1F198AF0" w14:textId="41FC1B8C" w:rsidR="00994F46" w:rsidRDefault="00994F46" w:rsidP="00994F46">
      <w:pPr>
        <w:pStyle w:val="Default"/>
        <w:jc w:val="center"/>
      </w:pPr>
      <w:r>
        <w:rPr>
          <w:rFonts w:ascii="Calibri" w:hAnsi="Calibri" w:cs="Calibri"/>
          <w:b/>
          <w:bCs/>
        </w:rPr>
        <w:t>DECLARACIÓN DE AUSENCIA DE CONFLICTO DE INTER</w:t>
      </w:r>
      <w:r w:rsidR="005362BE">
        <w:rPr>
          <w:rFonts w:ascii="Calibri" w:hAnsi="Calibri" w:cs="Calibri"/>
          <w:b/>
          <w:bCs/>
        </w:rPr>
        <w:t>ÉS</w:t>
      </w:r>
    </w:p>
    <w:p w14:paraId="31F3DE33" w14:textId="77777777" w:rsidR="00994F46" w:rsidRDefault="00994F46" w:rsidP="00994F46">
      <w:pPr>
        <w:pStyle w:val="Default"/>
        <w:rPr>
          <w:rFonts w:ascii="Calibri" w:hAnsi="Calibri" w:cs="Calibri"/>
        </w:rPr>
      </w:pPr>
    </w:p>
    <w:p w14:paraId="73A0092A" w14:textId="77777777" w:rsidR="00994F46" w:rsidRDefault="00994F46" w:rsidP="00994F46">
      <w:pPr>
        <w:overflowPunct w:val="0"/>
        <w:autoSpaceDE w:val="0"/>
        <w:spacing w:before="20" w:line="360" w:lineRule="auto"/>
        <w:ind w:left="40"/>
        <w:jc w:val="both"/>
        <w:rPr>
          <w:color w:val="000000"/>
          <w:sz w:val="20"/>
          <w:szCs w:val="20"/>
        </w:rPr>
      </w:pPr>
    </w:p>
    <w:p w14:paraId="5D8C8AC4" w14:textId="77777777" w:rsidR="00994F46" w:rsidRDefault="00994F46" w:rsidP="00994F46">
      <w:pPr>
        <w:overflowPunct w:val="0"/>
        <w:autoSpaceDE w:val="0"/>
        <w:spacing w:before="20" w:line="360" w:lineRule="auto"/>
        <w:ind w:left="40"/>
        <w:jc w:val="both"/>
        <w:rPr>
          <w:color w:val="000000"/>
          <w:sz w:val="20"/>
          <w:szCs w:val="20"/>
        </w:rPr>
      </w:pPr>
      <w:r>
        <w:rPr>
          <w:color w:val="000000"/>
          <w:sz w:val="20"/>
          <w:szCs w:val="20"/>
        </w:rPr>
        <w:t>D./Dª ............................................................................................................... con D.N.I............................., y domicilio en ………………………………………………………………………………………………………………………………</w:t>
      </w:r>
      <w:proofErr w:type="gramStart"/>
      <w:r>
        <w:rPr>
          <w:color w:val="000000"/>
          <w:sz w:val="20"/>
          <w:szCs w:val="20"/>
        </w:rPr>
        <w:t>…….</w:t>
      </w:r>
      <w:proofErr w:type="gramEnd"/>
      <w:r>
        <w:rPr>
          <w:color w:val="000000"/>
          <w:sz w:val="20"/>
          <w:szCs w:val="20"/>
        </w:rPr>
        <w:t>.……</w:t>
      </w:r>
    </w:p>
    <w:p w14:paraId="73B45A71" w14:textId="1C6D408E" w:rsidR="00994F46" w:rsidRDefault="00994F46" w:rsidP="00994F46">
      <w:pPr>
        <w:pStyle w:val="Default"/>
        <w:spacing w:line="360" w:lineRule="auto"/>
        <w:jc w:val="both"/>
        <w:rPr>
          <w:rFonts w:ascii="Calibri" w:hAnsi="Calibri" w:cs="Calibri"/>
        </w:rPr>
      </w:pPr>
      <w:r>
        <w:rPr>
          <w:rFonts w:ascii="Calibri" w:hAnsi="Calibri" w:cs="Calibri"/>
        </w:rPr>
        <w:t>que participa en el marco del procedimiento de contratación de</w:t>
      </w:r>
      <w:r>
        <w:rPr>
          <w:rStyle w:val="Refdenotaalpie"/>
          <w:rFonts w:ascii="Calibri" w:hAnsi="Calibri" w:cs="Calibri"/>
        </w:rPr>
        <w:footnoteReference w:id="1"/>
      </w:r>
      <w:r>
        <w:rPr>
          <w:rFonts w:ascii="Calibri" w:hAnsi="Calibri" w:cs="Calibri"/>
        </w:rPr>
        <w:t xml:space="preserve"> </w:t>
      </w:r>
      <w:r w:rsidR="002939D9">
        <w:rPr>
          <w:rFonts w:ascii="Calibri" w:hAnsi="Calibri" w:cs="Calibri"/>
        </w:rPr>
        <w:t xml:space="preserve">……………………………… </w:t>
      </w:r>
      <w:r>
        <w:rPr>
          <w:rFonts w:ascii="Calibri" w:hAnsi="Calibri" w:cs="Calibri"/>
        </w:rPr>
        <w:t>de………………………………</w:t>
      </w:r>
      <w:r w:rsidR="002939D9">
        <w:rPr>
          <w:rFonts w:ascii="Calibri" w:hAnsi="Calibri" w:cs="Calibri"/>
        </w:rPr>
        <w:t>……………………………………………………………………………</w:t>
      </w:r>
      <w:proofErr w:type="gramStart"/>
      <w:r w:rsidR="002939D9">
        <w:rPr>
          <w:rFonts w:ascii="Calibri" w:hAnsi="Calibri" w:cs="Calibri"/>
        </w:rPr>
        <w:t>…….</w:t>
      </w:r>
      <w:proofErr w:type="gramEnd"/>
      <w:r w:rsidR="002939D9">
        <w:rPr>
          <w:rFonts w:ascii="Calibri" w:hAnsi="Calibri" w:cs="Calibri"/>
        </w:rPr>
        <w:t>.</w:t>
      </w:r>
      <w:r>
        <w:rPr>
          <w:rFonts w:ascii="Calibri" w:hAnsi="Calibri" w:cs="Calibri"/>
        </w:rPr>
        <w:t>……….…….,  al objeto de garantizar la imparcialidad en dicho procedimiento,</w:t>
      </w:r>
    </w:p>
    <w:p w14:paraId="68FE87B3" w14:textId="77777777" w:rsidR="00994F46" w:rsidRDefault="00994F46" w:rsidP="00994F46">
      <w:pPr>
        <w:pStyle w:val="Default"/>
        <w:spacing w:line="360" w:lineRule="auto"/>
        <w:jc w:val="both"/>
        <w:rPr>
          <w:rFonts w:ascii="Calibri" w:hAnsi="Calibri" w:cs="Calibri"/>
        </w:rPr>
      </w:pPr>
    </w:p>
    <w:p w14:paraId="07A8D88A" w14:textId="77777777" w:rsidR="00994F46" w:rsidRDefault="00994F46" w:rsidP="00994F46">
      <w:pPr>
        <w:pStyle w:val="Default"/>
        <w:spacing w:line="360" w:lineRule="auto"/>
        <w:jc w:val="both"/>
        <w:rPr>
          <w:rFonts w:ascii="Calibri" w:hAnsi="Calibri" w:cs="Calibri"/>
          <w:b/>
        </w:rPr>
      </w:pPr>
      <w:r>
        <w:rPr>
          <w:rFonts w:ascii="Calibri" w:hAnsi="Calibri" w:cs="Calibri"/>
          <w:b/>
        </w:rPr>
        <w:t>DECLARA:</w:t>
      </w:r>
    </w:p>
    <w:p w14:paraId="7387D8EE" w14:textId="77777777" w:rsidR="00994F46" w:rsidRDefault="00994F46" w:rsidP="00994F46">
      <w:pPr>
        <w:pStyle w:val="Default"/>
        <w:spacing w:line="240" w:lineRule="atLeast"/>
        <w:jc w:val="both"/>
      </w:pPr>
      <w:r>
        <w:rPr>
          <w:rStyle w:val="markedcontent"/>
          <w:rFonts w:ascii="Calibri" w:hAnsi="Calibri" w:cs="Calibri"/>
        </w:rPr>
        <w:t>Primero. Estar informado de lo siguiente:</w:t>
      </w:r>
    </w:p>
    <w:p w14:paraId="3D9A2882" w14:textId="3B029DED" w:rsidR="00994F46" w:rsidRDefault="00994F46" w:rsidP="00994F46">
      <w:pPr>
        <w:pStyle w:val="Default"/>
        <w:spacing w:line="240" w:lineRule="atLeast"/>
        <w:ind w:left="142"/>
        <w:jc w:val="both"/>
      </w:pPr>
      <w:r>
        <w:rPr>
          <w:rFonts w:ascii="Calibri" w:hAnsi="Calibri" w:cs="Calibri"/>
        </w:rPr>
        <w:br/>
      </w:r>
      <w:r>
        <w:rPr>
          <w:rStyle w:val="markedcontent"/>
          <w:rFonts w:ascii="Calibri" w:hAnsi="Calibri" w:cs="Calibri"/>
        </w:rPr>
        <w:t xml:space="preserve">1. Que el artículo 61.3 «Conflicto de intereses», del Reglamento (UE, </w:t>
      </w:r>
      <w:proofErr w:type="spellStart"/>
      <w:r>
        <w:rPr>
          <w:rStyle w:val="markedcontent"/>
          <w:rFonts w:ascii="Calibri" w:hAnsi="Calibri" w:cs="Calibri"/>
        </w:rPr>
        <w:t>Euratom</w:t>
      </w:r>
      <w:proofErr w:type="spellEnd"/>
      <w:r>
        <w:rPr>
          <w:rStyle w:val="markedcontent"/>
          <w:rFonts w:ascii="Calibri" w:hAnsi="Calibri" w:cs="Calibri"/>
        </w:rPr>
        <w:t xml:space="preserve">) </w:t>
      </w:r>
      <w:r>
        <w:rPr>
          <w:rFonts w:ascii="Calibri" w:hAnsi="Calibri" w:cs="Calibri"/>
        </w:rPr>
        <w:br/>
      </w:r>
      <w:r>
        <w:rPr>
          <w:rStyle w:val="markedcontent"/>
          <w:rFonts w:ascii="Calibri" w:hAnsi="Calibri" w:cs="Calibri"/>
        </w:rPr>
        <w:t xml:space="preserve">2018/1046 del Parlamento Europeo y del Consejo, de 18 de julio (Reglamento </w:t>
      </w:r>
      <w:r>
        <w:rPr>
          <w:rFonts w:ascii="Calibri" w:hAnsi="Calibri" w:cs="Calibri"/>
        </w:rPr>
        <w:br/>
      </w:r>
      <w:r>
        <w:rPr>
          <w:rStyle w:val="markedcontent"/>
          <w:rFonts w:ascii="Calibri" w:hAnsi="Calibri" w:cs="Calibri"/>
        </w:rPr>
        <w:t xml:space="preserve">financiero de la UE) establece que «existirá conflicto de intereses cuando el </w:t>
      </w:r>
      <w:r>
        <w:rPr>
          <w:rFonts w:ascii="Calibri" w:hAnsi="Calibri" w:cs="Calibri"/>
        </w:rPr>
        <w:br/>
      </w:r>
      <w:r>
        <w:rPr>
          <w:rStyle w:val="markedcontent"/>
          <w:rFonts w:ascii="Calibri" w:hAnsi="Calibri" w:cs="Calibri"/>
        </w:rPr>
        <w:t xml:space="preserve">ejercicio imparcial y objetivo de las funciones se vea comprometido por razones </w:t>
      </w:r>
      <w:r>
        <w:rPr>
          <w:rFonts w:ascii="Calibri" w:hAnsi="Calibri" w:cs="Calibri"/>
        </w:rPr>
        <w:br/>
      </w:r>
      <w:r>
        <w:rPr>
          <w:rStyle w:val="markedcontent"/>
          <w:rFonts w:ascii="Calibri" w:hAnsi="Calibri" w:cs="Calibri"/>
        </w:rPr>
        <w:t xml:space="preserve">familiares, afectivas, de afinidad política o nacional, de interés económico o por </w:t>
      </w:r>
      <w:r>
        <w:rPr>
          <w:rFonts w:ascii="Calibri" w:hAnsi="Calibri" w:cs="Calibri"/>
        </w:rPr>
        <w:br/>
      </w:r>
      <w:r>
        <w:rPr>
          <w:rStyle w:val="markedcontent"/>
          <w:rFonts w:ascii="Calibri" w:hAnsi="Calibri" w:cs="Calibri"/>
        </w:rPr>
        <w:t>cualquier motivo directo o indirecto de interés personal</w:t>
      </w:r>
      <w:r w:rsidR="00BC1486">
        <w:rPr>
          <w:rStyle w:val="markedcontent"/>
          <w:rFonts w:ascii="Calibri" w:hAnsi="Calibri" w:cs="Calibri"/>
        </w:rPr>
        <w:t>»</w:t>
      </w:r>
      <w:r>
        <w:rPr>
          <w:rStyle w:val="markedcontent"/>
          <w:rFonts w:ascii="Calibri" w:hAnsi="Calibri" w:cs="Calibri"/>
        </w:rPr>
        <w:t>.</w:t>
      </w:r>
    </w:p>
    <w:p w14:paraId="5E10DB6A" w14:textId="77777777" w:rsidR="00994F46" w:rsidRDefault="00994F46" w:rsidP="00994F46">
      <w:pPr>
        <w:pStyle w:val="Default"/>
        <w:spacing w:line="240" w:lineRule="atLeast"/>
        <w:ind w:left="142"/>
        <w:jc w:val="both"/>
      </w:pPr>
    </w:p>
    <w:p w14:paraId="47BE69B1" w14:textId="7BBE42A2" w:rsidR="00994F46" w:rsidRDefault="00994F46" w:rsidP="00994F46">
      <w:pPr>
        <w:pStyle w:val="Default"/>
        <w:spacing w:line="240" w:lineRule="atLeast"/>
        <w:ind w:left="142"/>
        <w:jc w:val="both"/>
      </w:pPr>
      <w:r>
        <w:rPr>
          <w:rStyle w:val="markedcontent"/>
          <w:rFonts w:ascii="Calibri" w:hAnsi="Calibri" w:cs="Calibri"/>
        </w:rPr>
        <w:t xml:space="preserve">2. Que el artículo 64 «Lucha contra la corrupción y prevención de los conflictos de </w:t>
      </w:r>
      <w:r>
        <w:rPr>
          <w:rFonts w:ascii="Calibri" w:hAnsi="Calibri" w:cs="Calibri"/>
        </w:rPr>
        <w:br/>
      </w:r>
      <w:r>
        <w:rPr>
          <w:rStyle w:val="markedcontent"/>
          <w:rFonts w:ascii="Calibri" w:hAnsi="Calibri" w:cs="Calibri"/>
        </w:rPr>
        <w:t xml:space="preserve">intereses» de la Ley 9/2017, de 8 de noviembre, de Contratos del Sector </w:t>
      </w:r>
      <w:r>
        <w:rPr>
          <w:rFonts w:ascii="Calibri" w:hAnsi="Calibri" w:cs="Calibri"/>
        </w:rPr>
        <w:br/>
      </w:r>
      <w:r>
        <w:rPr>
          <w:rStyle w:val="markedcontent"/>
          <w:rFonts w:ascii="Calibri" w:hAnsi="Calibri" w:cs="Calibri"/>
        </w:rPr>
        <w:t>Público,</w:t>
      </w:r>
      <w:r w:rsidR="00BC1486">
        <w:rPr>
          <w:rStyle w:val="markedcontent"/>
          <w:rFonts w:ascii="Calibri" w:hAnsi="Calibri" w:cs="Calibri"/>
        </w:rPr>
        <w:t xml:space="preserve">  por la que se transponen al ordenamiento jurídico español las Directivas del Parlamento Europeo y del Consejo 2014/23/UE y 2014/23/UE, de 26 de febrero de 2014, define el conflicto de interés como </w:t>
      </w:r>
      <w:r>
        <w:rPr>
          <w:rStyle w:val="markedcontent"/>
          <w:rFonts w:ascii="Calibri" w:hAnsi="Calibri" w:cs="Calibri"/>
        </w:rPr>
        <w:t xml:space="preserve"> </w:t>
      </w:r>
      <w:r w:rsidR="00BC1486">
        <w:rPr>
          <w:rStyle w:val="markedcontent"/>
          <w:rFonts w:ascii="Calibri" w:hAnsi="Calibri" w:cs="Calibri"/>
        </w:rPr>
        <w:t xml:space="preserve">«cualquier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 </w:t>
      </w:r>
    </w:p>
    <w:p w14:paraId="28CD3257" w14:textId="22CA7339" w:rsidR="009449C2" w:rsidRDefault="00994F46" w:rsidP="00994F46">
      <w:pPr>
        <w:pStyle w:val="Default"/>
        <w:spacing w:line="240" w:lineRule="atLeast"/>
        <w:ind w:left="142"/>
        <w:jc w:val="both"/>
        <w:rPr>
          <w:rStyle w:val="markedcontent"/>
          <w:rFonts w:ascii="Calibri" w:hAnsi="Calibri" w:cs="Calibri"/>
        </w:rPr>
      </w:pPr>
      <w:r>
        <w:rPr>
          <w:rStyle w:val="markedcontent"/>
          <w:rFonts w:ascii="Calibri" w:hAnsi="Calibri" w:cs="Calibri"/>
        </w:rPr>
        <w:t xml:space="preserve"> </w:t>
      </w:r>
      <w:r>
        <w:rPr>
          <w:rFonts w:ascii="Calibri" w:hAnsi="Calibri" w:cs="Calibri"/>
        </w:rPr>
        <w:br/>
      </w:r>
      <w:r>
        <w:rPr>
          <w:rStyle w:val="markedcontent"/>
          <w:rFonts w:ascii="Calibri" w:hAnsi="Calibri" w:cs="Calibri"/>
        </w:rPr>
        <w:t xml:space="preserve">3. </w:t>
      </w:r>
      <w:r w:rsidR="009449C2">
        <w:rPr>
          <w:rStyle w:val="markedcontent"/>
          <w:rFonts w:ascii="Calibri" w:hAnsi="Calibri" w:cs="Calibri"/>
        </w:rPr>
        <w:t xml:space="preserve">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del personal al servicio de </w:t>
      </w:r>
      <w:r w:rsidR="009449C2">
        <w:rPr>
          <w:rStyle w:val="markedcontent"/>
          <w:rFonts w:ascii="Calibri" w:hAnsi="Calibri" w:cs="Calibri"/>
        </w:rPr>
        <w:lastRenderedPageBreak/>
        <w:t>entidades decisoras, ejecutoras e instrumentales que participen, de forma individual o mediante su pertenencia a órganos colegiados, en los procedimientos descritos de adjudicación de contratos o de concesiones de subvenciones».</w:t>
      </w:r>
    </w:p>
    <w:p w14:paraId="4BB32733" w14:textId="32F3B309" w:rsidR="009449C2" w:rsidRDefault="009449C2" w:rsidP="009449C2">
      <w:pPr>
        <w:pStyle w:val="Default"/>
        <w:spacing w:line="240" w:lineRule="atLeast"/>
        <w:jc w:val="both"/>
        <w:rPr>
          <w:rStyle w:val="markedcontent"/>
          <w:rFonts w:ascii="Calibri" w:hAnsi="Calibri" w:cs="Calibri"/>
        </w:rPr>
      </w:pPr>
    </w:p>
    <w:p w14:paraId="0FAD765D" w14:textId="77777777" w:rsidR="009449C2" w:rsidRPr="009449C2" w:rsidRDefault="009449C2" w:rsidP="009449C2">
      <w:pPr>
        <w:pStyle w:val="Default"/>
        <w:ind w:left="142"/>
        <w:jc w:val="both"/>
        <w:rPr>
          <w:rFonts w:asciiTheme="minorHAnsi" w:eastAsiaTheme="minorHAnsi" w:hAnsiTheme="minorHAnsi" w:cstheme="minorHAnsi"/>
          <w:kern w:val="0"/>
          <w:lang w:eastAsia="en-US" w:bidi="ar-SA"/>
        </w:rPr>
      </w:pPr>
      <w:r w:rsidRPr="009449C2">
        <w:rPr>
          <w:rStyle w:val="markedcontent"/>
          <w:rFonts w:asciiTheme="minorHAnsi" w:hAnsiTheme="minorHAnsi" w:cstheme="minorHAnsi"/>
        </w:rPr>
        <w:t xml:space="preserve">4. </w:t>
      </w:r>
      <w:r w:rsidRPr="009449C2">
        <w:rPr>
          <w:rFonts w:asciiTheme="minorHAnsi" w:eastAsiaTheme="minorHAnsi" w:hAnsiTheme="minorHAnsi" w:cstheme="minorHAnsi"/>
          <w:kern w:val="0"/>
          <w:lang w:eastAsia="en-US" w:bidi="ar-SA"/>
        </w:rPr>
        <w:t>Que el apartado 4 de la citada disposición adicional centésima décima segunda establece que:</w:t>
      </w:r>
    </w:p>
    <w:p w14:paraId="0CA27E91" w14:textId="77777777" w:rsidR="009449C2" w:rsidRPr="009449C2" w:rsidRDefault="009449C2" w:rsidP="009449C2">
      <w:pPr>
        <w:autoSpaceDE w:val="0"/>
        <w:autoSpaceDN w:val="0"/>
        <w:adjustRightInd w:val="0"/>
        <w:spacing w:after="0" w:line="240" w:lineRule="auto"/>
        <w:ind w:left="708"/>
        <w:jc w:val="both"/>
        <w:rPr>
          <w:rFonts w:asciiTheme="minorHAnsi" w:eastAsiaTheme="minorHAnsi" w:hAnsiTheme="minorHAnsi" w:cstheme="minorHAnsi"/>
          <w:color w:val="000000"/>
          <w:sz w:val="24"/>
          <w:szCs w:val="24"/>
          <w:lang w:eastAsia="en-US"/>
        </w:rPr>
      </w:pPr>
      <w:r w:rsidRPr="009449C2">
        <w:rPr>
          <w:rFonts w:asciiTheme="minorHAnsi" w:eastAsiaTheme="minorHAnsi" w:hAnsiTheme="minorHAnsi" w:cstheme="minorHAnsi"/>
          <w:color w:val="000000"/>
          <w:sz w:val="24"/>
          <w:szCs w:val="24"/>
          <w:lang w:eastAsia="en-US"/>
        </w:rPr>
        <w:t>– «A través de la herramienta informática se analizarán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14:paraId="4A281C23" w14:textId="73E25946" w:rsidR="009449C2" w:rsidRDefault="009449C2" w:rsidP="009449C2">
      <w:pPr>
        <w:pStyle w:val="Default"/>
        <w:spacing w:line="240" w:lineRule="atLeast"/>
        <w:ind w:left="708"/>
        <w:jc w:val="both"/>
        <w:rPr>
          <w:rFonts w:asciiTheme="minorHAnsi" w:eastAsiaTheme="minorHAnsi" w:hAnsiTheme="minorHAnsi" w:cstheme="minorHAnsi"/>
          <w:kern w:val="0"/>
          <w:lang w:eastAsia="en-US" w:bidi="ar-SA"/>
        </w:rPr>
      </w:pPr>
      <w:r w:rsidRPr="009449C2">
        <w:rPr>
          <w:rFonts w:asciiTheme="minorHAnsi" w:eastAsiaTheme="minorHAnsi" w:hAnsiTheme="minorHAnsi" w:cstheme="minorHAnsi"/>
          <w:kern w:val="0"/>
          <w:lang w:eastAsia="en-US" w:bidi="ar-SA"/>
        </w:rPr>
        <w:t>– «Para la identificación de las relaciones o vinculaciones la herramienta contendrá, entre otros, los datos de titularidad real de las personas jurídicas a las que se refiere el artículo 22.2.d).</w:t>
      </w:r>
      <w:proofErr w:type="spellStart"/>
      <w:r w:rsidRPr="009449C2">
        <w:rPr>
          <w:rFonts w:asciiTheme="minorHAnsi" w:eastAsiaTheme="minorHAnsi" w:hAnsiTheme="minorHAnsi" w:cstheme="minorHAnsi"/>
          <w:kern w:val="0"/>
          <w:lang w:eastAsia="en-US" w:bidi="ar-SA"/>
        </w:rPr>
        <w:t>iii</w:t>
      </w:r>
      <w:proofErr w:type="spellEnd"/>
      <w:r w:rsidRPr="009449C2">
        <w:rPr>
          <w:rFonts w:asciiTheme="minorHAnsi" w:eastAsiaTheme="minorHAnsi" w:hAnsiTheme="minorHAnsi" w:cstheme="minorHAnsi"/>
          <w:kern w:val="0"/>
          <w:lang w:eastAsia="en-US" w:bidi="ar-SA"/>
        </w:rPr>
        <w:t>) del Reglamento (UE) 241/2021, de 12 febrero, obrantes en las bases de datos de la Agencia Estatal de Administración Tributaria y los obtenidos a través de los convenios suscritos con los Colegios de Notarios y Registradores».</w:t>
      </w:r>
    </w:p>
    <w:p w14:paraId="4D87C9A4" w14:textId="77777777" w:rsidR="009449C2" w:rsidRPr="009449C2" w:rsidRDefault="009449C2" w:rsidP="009449C2">
      <w:pPr>
        <w:pStyle w:val="Default"/>
        <w:spacing w:line="240" w:lineRule="atLeast"/>
        <w:ind w:left="708"/>
        <w:jc w:val="both"/>
        <w:rPr>
          <w:rStyle w:val="markedcontent"/>
          <w:rFonts w:asciiTheme="minorHAnsi" w:hAnsiTheme="minorHAnsi" w:cstheme="minorHAnsi"/>
        </w:rPr>
      </w:pPr>
    </w:p>
    <w:p w14:paraId="665C1B60" w14:textId="77777777" w:rsidR="001407B9" w:rsidRDefault="00994F46" w:rsidP="009449C2">
      <w:pPr>
        <w:pStyle w:val="Default"/>
        <w:spacing w:line="240" w:lineRule="atLeast"/>
        <w:jc w:val="both"/>
        <w:rPr>
          <w:rStyle w:val="markedcontent"/>
          <w:rFonts w:asciiTheme="minorHAnsi" w:hAnsiTheme="minorHAnsi" w:cstheme="minorHAnsi"/>
        </w:rPr>
      </w:pPr>
      <w:r w:rsidRPr="009449C2">
        <w:rPr>
          <w:rStyle w:val="markedcontent"/>
          <w:rFonts w:asciiTheme="minorHAnsi" w:hAnsiTheme="minorHAnsi" w:cstheme="minorHAnsi"/>
        </w:rPr>
        <w:t xml:space="preserve">Segundo. </w:t>
      </w:r>
    </w:p>
    <w:p w14:paraId="31005155" w14:textId="1092AF4F" w:rsidR="00994F46" w:rsidRPr="009449C2" w:rsidRDefault="009449C2" w:rsidP="001407B9">
      <w:pPr>
        <w:pStyle w:val="Default"/>
        <w:spacing w:line="240" w:lineRule="atLeast"/>
        <w:ind w:firstLine="426"/>
        <w:jc w:val="both"/>
        <w:rPr>
          <w:rFonts w:asciiTheme="minorHAnsi" w:hAnsiTheme="minorHAnsi" w:cstheme="minorHAnsi"/>
        </w:rPr>
      </w:pPr>
      <w:r w:rsidRPr="009449C2">
        <w:rPr>
          <w:rFonts w:asciiTheme="minorHAnsi" w:hAnsiTheme="minorHAnsi" w:cstheme="minorHAnsi"/>
        </w:rPr>
        <w:t xml:space="preserve">Que, en el momento de la firma de esta declaración y a la luz de la información obrante en su poder, no se encuentra incurso en ninguna situación que pueda calificarse de conflicto de interés, en los términos previstos en el apartado cuatro de la disposición adicional centésima décima segunda, </w:t>
      </w:r>
      <w:r w:rsidR="00994F46" w:rsidRPr="009449C2">
        <w:rPr>
          <w:rStyle w:val="markedcontent"/>
          <w:rFonts w:asciiTheme="minorHAnsi" w:hAnsiTheme="minorHAnsi" w:cstheme="minorHAnsi"/>
        </w:rPr>
        <w:t>que</w:t>
      </w:r>
      <w:r>
        <w:rPr>
          <w:rStyle w:val="markedcontent"/>
          <w:rFonts w:asciiTheme="minorHAnsi" w:hAnsiTheme="minorHAnsi" w:cstheme="minorHAnsi"/>
        </w:rPr>
        <w:t xml:space="preserve"> </w:t>
      </w:r>
      <w:r w:rsidR="00994F46" w:rsidRPr="009449C2">
        <w:rPr>
          <w:rStyle w:val="markedcontent"/>
          <w:rFonts w:asciiTheme="minorHAnsi" w:hAnsiTheme="minorHAnsi" w:cstheme="minorHAnsi"/>
        </w:rPr>
        <w:t xml:space="preserve">pueda afectar al procedimiento de licitación. </w:t>
      </w:r>
    </w:p>
    <w:p w14:paraId="689E619F" w14:textId="77777777" w:rsidR="001407B9" w:rsidRDefault="00994F46" w:rsidP="00994F46">
      <w:pPr>
        <w:pStyle w:val="Default"/>
        <w:spacing w:line="240" w:lineRule="atLeast"/>
        <w:jc w:val="both"/>
        <w:rPr>
          <w:rStyle w:val="markedcontent"/>
          <w:rFonts w:ascii="Calibri" w:hAnsi="Calibri" w:cs="Calibri"/>
        </w:rPr>
      </w:pPr>
      <w:r>
        <w:rPr>
          <w:rFonts w:ascii="Calibri" w:hAnsi="Calibri" w:cs="Calibri"/>
        </w:rPr>
        <w:br/>
      </w:r>
      <w:r>
        <w:rPr>
          <w:rStyle w:val="markedcontent"/>
          <w:rFonts w:ascii="Calibri" w:hAnsi="Calibri" w:cs="Calibri"/>
        </w:rPr>
        <w:t xml:space="preserve">Tercero. </w:t>
      </w:r>
    </w:p>
    <w:p w14:paraId="743CF3FB" w14:textId="530E59F8" w:rsidR="00994F46" w:rsidRDefault="00994F46" w:rsidP="001407B9">
      <w:pPr>
        <w:pStyle w:val="Default"/>
        <w:spacing w:line="240" w:lineRule="atLeast"/>
        <w:ind w:firstLine="426"/>
        <w:jc w:val="both"/>
      </w:pPr>
      <w:r>
        <w:rPr>
          <w:rStyle w:val="markedcontent"/>
          <w:rFonts w:ascii="Calibri" w:hAnsi="Calibri" w:cs="Calibri"/>
        </w:rPr>
        <w:t xml:space="preserve">Que se compromete a poner en conocimiento del órgano de contratación, </w:t>
      </w:r>
      <w:r>
        <w:rPr>
          <w:rFonts w:ascii="Calibri" w:hAnsi="Calibri" w:cs="Calibri"/>
        </w:rPr>
        <w:br/>
      </w:r>
      <w:r>
        <w:rPr>
          <w:rStyle w:val="markedcontent"/>
          <w:rFonts w:ascii="Calibri" w:hAnsi="Calibri" w:cs="Calibri"/>
        </w:rPr>
        <w:t xml:space="preserve">sin dilación, cualquier situación de conflicto de intereses o causa de abstención que </w:t>
      </w:r>
      <w:r>
        <w:rPr>
          <w:rFonts w:ascii="Calibri" w:hAnsi="Calibri" w:cs="Calibri"/>
        </w:rPr>
        <w:br/>
      </w:r>
      <w:r>
        <w:rPr>
          <w:rStyle w:val="markedcontent"/>
          <w:rFonts w:ascii="Calibri" w:hAnsi="Calibri" w:cs="Calibri"/>
        </w:rPr>
        <w:t>dé o pudiera dar lugar a dicho escenario.</w:t>
      </w:r>
    </w:p>
    <w:p w14:paraId="6168D6AC" w14:textId="77777777" w:rsidR="00994F46" w:rsidRDefault="00994F46" w:rsidP="00994F46">
      <w:pPr>
        <w:pStyle w:val="Default"/>
        <w:spacing w:line="240" w:lineRule="atLeast"/>
        <w:jc w:val="both"/>
        <w:rPr>
          <w:rFonts w:ascii="Calibri" w:hAnsi="Calibri" w:cs="Calibri"/>
        </w:rPr>
      </w:pPr>
    </w:p>
    <w:p w14:paraId="16FFC3E0" w14:textId="77777777" w:rsidR="001407B9" w:rsidRDefault="00994F46" w:rsidP="001D42D8">
      <w:pPr>
        <w:pStyle w:val="Default"/>
        <w:spacing w:line="240" w:lineRule="atLeast"/>
        <w:rPr>
          <w:rStyle w:val="markedcontent"/>
          <w:rFonts w:ascii="Calibri" w:hAnsi="Calibri" w:cs="Calibri"/>
        </w:rPr>
      </w:pPr>
      <w:r>
        <w:rPr>
          <w:rStyle w:val="markedcontent"/>
          <w:rFonts w:ascii="Calibri" w:hAnsi="Calibri" w:cs="Calibri"/>
        </w:rPr>
        <w:t xml:space="preserve">Cuarto. </w:t>
      </w:r>
    </w:p>
    <w:p w14:paraId="0E00734F" w14:textId="6B00C12D" w:rsidR="00994F46" w:rsidRPr="001D42D8" w:rsidRDefault="009449C2" w:rsidP="001407B9">
      <w:pPr>
        <w:pStyle w:val="Default"/>
        <w:spacing w:line="240" w:lineRule="atLeast"/>
        <w:ind w:firstLine="426"/>
        <w:jc w:val="both"/>
        <w:rPr>
          <w:rFonts w:ascii="Calibri" w:hAnsi="Calibri" w:cs="Calibri"/>
        </w:rPr>
      </w:pPr>
      <w:r>
        <w:rPr>
          <w:rStyle w:val="markedcontent"/>
          <w:rFonts w:ascii="Calibri" w:hAnsi="Calibri" w:cs="Calibri"/>
        </w:rPr>
        <w:t>Que conoce que</w:t>
      </w:r>
      <w:r w:rsidR="00994F46">
        <w:rPr>
          <w:rStyle w:val="markedcontent"/>
          <w:rFonts w:ascii="Calibri" w:hAnsi="Calibri" w:cs="Calibri"/>
        </w:rPr>
        <w:t xml:space="preserve"> una declaración de ausencia de conflicto de intereses que se </w:t>
      </w:r>
      <w:r w:rsidR="00994F46">
        <w:rPr>
          <w:rFonts w:ascii="Calibri" w:hAnsi="Calibri" w:cs="Calibri"/>
        </w:rPr>
        <w:br/>
      </w:r>
      <w:r w:rsidR="00994F46">
        <w:rPr>
          <w:rStyle w:val="markedcontent"/>
          <w:rFonts w:ascii="Calibri" w:hAnsi="Calibri" w:cs="Calibri"/>
        </w:rPr>
        <w:t>demuestre que sea falsa, acarreará las consecuencias</w:t>
      </w:r>
      <w:r w:rsidR="001D42D8">
        <w:rPr>
          <w:rStyle w:val="markedcontent"/>
          <w:rFonts w:ascii="Calibri" w:hAnsi="Calibri" w:cs="Calibri"/>
        </w:rPr>
        <w:t xml:space="preserve"> </w:t>
      </w:r>
      <w:r w:rsidR="00994F46">
        <w:rPr>
          <w:rStyle w:val="markedcontent"/>
          <w:rFonts w:ascii="Calibri" w:hAnsi="Calibri" w:cs="Calibri"/>
        </w:rPr>
        <w:t>disciplinarias</w:t>
      </w:r>
      <w:r w:rsidR="001D42D8">
        <w:rPr>
          <w:rStyle w:val="markedcontent"/>
          <w:rFonts w:ascii="Calibri" w:hAnsi="Calibri" w:cs="Calibri"/>
        </w:rPr>
        <w:t xml:space="preserve"> </w:t>
      </w:r>
      <w:r w:rsidR="00994F46">
        <w:rPr>
          <w:rStyle w:val="markedcontent"/>
          <w:rFonts w:ascii="Calibri" w:hAnsi="Calibri" w:cs="Calibri"/>
        </w:rPr>
        <w:t>/</w:t>
      </w:r>
      <w:r w:rsidR="001D42D8">
        <w:rPr>
          <w:rStyle w:val="markedcontent"/>
          <w:rFonts w:ascii="Calibri" w:hAnsi="Calibri" w:cs="Calibri"/>
        </w:rPr>
        <w:t xml:space="preserve"> </w:t>
      </w:r>
      <w:r w:rsidR="00994F46">
        <w:rPr>
          <w:rStyle w:val="markedcontent"/>
          <w:rFonts w:ascii="Calibri" w:hAnsi="Calibri" w:cs="Calibri"/>
        </w:rPr>
        <w:t>administrativas</w:t>
      </w:r>
      <w:r w:rsidR="001D42D8">
        <w:rPr>
          <w:rStyle w:val="markedcontent"/>
          <w:rFonts w:ascii="Calibri" w:hAnsi="Calibri" w:cs="Calibri"/>
        </w:rPr>
        <w:t xml:space="preserve"> </w:t>
      </w:r>
      <w:r w:rsidR="00994F46">
        <w:rPr>
          <w:rStyle w:val="markedcontent"/>
          <w:rFonts w:ascii="Calibri" w:hAnsi="Calibri" w:cs="Calibri"/>
        </w:rPr>
        <w:t>/</w:t>
      </w:r>
      <w:r w:rsidR="001D42D8">
        <w:rPr>
          <w:rStyle w:val="markedcontent"/>
          <w:rFonts w:ascii="Calibri" w:hAnsi="Calibri" w:cs="Calibri"/>
        </w:rPr>
        <w:t xml:space="preserve"> </w:t>
      </w:r>
      <w:r w:rsidR="00994F46">
        <w:rPr>
          <w:rStyle w:val="markedcontent"/>
          <w:rFonts w:ascii="Calibri" w:hAnsi="Calibri" w:cs="Calibri"/>
        </w:rPr>
        <w:t>judiciales que establezca la normativa de aplicación</w:t>
      </w:r>
    </w:p>
    <w:p w14:paraId="4254439D" w14:textId="77777777" w:rsidR="00994F46" w:rsidRDefault="00994F46" w:rsidP="00994F46">
      <w:pPr>
        <w:pStyle w:val="Default"/>
        <w:spacing w:line="360" w:lineRule="auto"/>
        <w:jc w:val="both"/>
        <w:rPr>
          <w:rFonts w:ascii="Calibri" w:hAnsi="Calibri" w:cs="Calibri"/>
        </w:rPr>
      </w:pPr>
    </w:p>
    <w:p w14:paraId="35B2B46E" w14:textId="77777777" w:rsid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r w:rsidRPr="00994F46">
        <w:rPr>
          <w:rFonts w:ascii="Arial" w:eastAsiaTheme="minorHAnsi" w:hAnsi="Arial" w:cs="Arial"/>
          <w:color w:val="000000"/>
          <w:sz w:val="20"/>
          <w:szCs w:val="20"/>
          <w:lang w:eastAsia="en-US"/>
        </w:rPr>
        <w:t>……………………………..., XX de …………… de 202X</w:t>
      </w:r>
    </w:p>
    <w:p w14:paraId="23C0A3FF" w14:textId="77777777" w:rsidR="00994F46" w:rsidRP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p>
    <w:p w14:paraId="306044C8" w14:textId="77777777" w:rsid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r w:rsidRPr="00994F46">
        <w:rPr>
          <w:rFonts w:ascii="Arial" w:eastAsiaTheme="minorHAnsi" w:hAnsi="Arial" w:cs="Arial"/>
          <w:color w:val="000000"/>
          <w:sz w:val="20"/>
          <w:szCs w:val="20"/>
          <w:lang w:eastAsia="en-US"/>
        </w:rPr>
        <w:t>Fdo. …………………………………………….</w:t>
      </w:r>
    </w:p>
    <w:p w14:paraId="783B69A5" w14:textId="77777777" w:rsidR="00994F46" w:rsidRP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p>
    <w:p w14:paraId="1A50D99A" w14:textId="77777777" w:rsidR="00994F46" w:rsidRDefault="00994F46" w:rsidP="00994F46">
      <w:pPr>
        <w:spacing w:after="160" w:line="259" w:lineRule="auto"/>
        <w:jc w:val="center"/>
        <w:rPr>
          <w:rFonts w:eastAsia="Arial"/>
          <w:b/>
          <w:bCs/>
          <w:color w:val="000000"/>
          <w:kern w:val="3"/>
          <w:sz w:val="24"/>
          <w:szCs w:val="24"/>
          <w:lang w:eastAsia="zh-CN" w:bidi="hi-IN"/>
        </w:rPr>
      </w:pPr>
      <w:r w:rsidRPr="00994F46">
        <w:rPr>
          <w:rFonts w:ascii="Arial" w:eastAsiaTheme="minorHAnsi" w:hAnsi="Arial" w:cs="Arial"/>
          <w:color w:val="000000"/>
          <w:sz w:val="20"/>
          <w:szCs w:val="20"/>
          <w:lang w:eastAsia="en-US"/>
        </w:rPr>
        <w:t xml:space="preserve">Cargo: ………………………………………… </w:t>
      </w:r>
    </w:p>
    <w:sectPr w:rsidR="00994F46" w:rsidSect="001407B9">
      <w:headerReference w:type="even" r:id="rId8"/>
      <w:headerReference w:type="default" r:id="rId9"/>
      <w:headerReference w:type="first" r:id="rId10"/>
      <w:pgSz w:w="11906" w:h="16838"/>
      <w:pgMar w:top="2552" w:right="1701" w:bottom="1701" w:left="1701" w:header="1939" w:footer="19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B8C9F" w14:textId="77777777" w:rsidR="00611A29" w:rsidRDefault="00611A29" w:rsidP="00754B5C">
      <w:pPr>
        <w:spacing w:after="0" w:line="240" w:lineRule="auto"/>
      </w:pPr>
      <w:r>
        <w:separator/>
      </w:r>
    </w:p>
  </w:endnote>
  <w:endnote w:type="continuationSeparator" w:id="0">
    <w:p w14:paraId="6D7B6244" w14:textId="77777777" w:rsidR="00611A29" w:rsidRDefault="00611A29" w:rsidP="0075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7D9CF" w14:textId="77777777" w:rsidR="00611A29" w:rsidRDefault="00611A29" w:rsidP="00754B5C">
      <w:pPr>
        <w:spacing w:after="0" w:line="240" w:lineRule="auto"/>
      </w:pPr>
      <w:r>
        <w:separator/>
      </w:r>
    </w:p>
  </w:footnote>
  <w:footnote w:type="continuationSeparator" w:id="0">
    <w:p w14:paraId="50D50E82" w14:textId="77777777" w:rsidR="00611A29" w:rsidRDefault="00611A29" w:rsidP="00754B5C">
      <w:pPr>
        <w:spacing w:after="0" w:line="240" w:lineRule="auto"/>
      </w:pPr>
      <w:r>
        <w:continuationSeparator/>
      </w:r>
    </w:p>
  </w:footnote>
  <w:footnote w:id="1">
    <w:p w14:paraId="77C47F3B" w14:textId="77777777" w:rsidR="00994F46" w:rsidRDefault="00994F46">
      <w:pPr>
        <w:pStyle w:val="Textonotapie"/>
      </w:pPr>
      <w:r>
        <w:rPr>
          <w:rStyle w:val="Refdenotaalpie"/>
        </w:rPr>
        <w:footnoteRef/>
      </w:r>
      <w:r>
        <w:t xml:space="preserve"> </w:t>
      </w:r>
      <w:r w:rsidR="002939D9">
        <w:t>Obra, suministro o servicio (indicar lo que proceda)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40C5B" w14:textId="77777777" w:rsidR="00754B5C" w:rsidRDefault="00000000">
    <w:pPr>
      <w:pStyle w:val="Encabezado"/>
    </w:pPr>
    <w:r>
      <w:rPr>
        <w:noProof/>
        <w:lang w:eastAsia="es-ES"/>
      </w:rPr>
      <w:pict w14:anchorId="3CE5F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8" o:spid="_x0000_s1038" type="#_x0000_t75" style="position:absolute;margin-left:0;margin-top:0;width:595.2pt;height:694.8pt;z-index:-251650048;mso-position-horizontal:center;mso-position-horizontal-relative:margin;mso-position-vertical:center;mso-position-vertical-relative:margin" o:allowincell="f">
          <v:imagedata r:id="rId1" o:title="Marca de agua 25 aniv"/>
          <w10:wrap anchorx="margin" anchory="margin"/>
        </v:shape>
      </w:pict>
    </w:r>
    <w:r>
      <w:rPr>
        <w:noProof/>
      </w:rPr>
      <w:pict w14:anchorId="5D9D8742">
        <v:shape id="WordPictureWatermark1097708579" o:spid="_x0000_s1035" type="#_x0000_t75" style="position:absolute;margin-left:0;margin-top:0;width:595.2pt;height:648.95pt;z-index:-251655168;mso-position-horizontal:center;mso-position-horizontal-relative:margin;mso-position-vertical:center;mso-position-vertical-relative:margin" o:allowincell="f">
          <v:imagedata r:id="rId2" o:title="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DA39" w14:textId="003635A1" w:rsidR="00754B5C" w:rsidRDefault="001407B9">
    <w:pPr>
      <w:pStyle w:val="Encabezado"/>
    </w:pPr>
    <w:r>
      <w:rPr>
        <w:rFonts w:ascii="Arial" w:hAnsi="Arial" w:cs="Arial"/>
        <w:noProof/>
        <w:color w:val="000000"/>
        <w:sz w:val="20"/>
        <w:szCs w:val="20"/>
      </w:rPr>
      <w:drawing>
        <wp:anchor distT="0" distB="0" distL="114300" distR="114300" simplePos="0" relativeHeight="251672576" behindDoc="0" locked="0" layoutInCell="1" allowOverlap="1" wp14:anchorId="116A5B87" wp14:editId="5E595687">
          <wp:simplePos x="0" y="0"/>
          <wp:positionH relativeFrom="margin">
            <wp:posOffset>4739640</wp:posOffset>
          </wp:positionH>
          <wp:positionV relativeFrom="paragraph">
            <wp:posOffset>-916940</wp:posOffset>
          </wp:positionV>
          <wp:extent cx="685800" cy="882077"/>
          <wp:effectExtent l="0" t="0" r="0" b="0"/>
          <wp:wrapNone/>
          <wp:docPr id="9" name="Imagen 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820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03975F9" wp14:editId="51EF04C6">
          <wp:simplePos x="0" y="0"/>
          <wp:positionH relativeFrom="column">
            <wp:posOffset>2727325</wp:posOffset>
          </wp:positionH>
          <wp:positionV relativeFrom="paragraph">
            <wp:posOffset>-915035</wp:posOffset>
          </wp:positionV>
          <wp:extent cx="1743075" cy="840740"/>
          <wp:effectExtent l="0" t="0" r="9525" b="0"/>
          <wp:wrapThrough wrapText="bothSides">
            <wp:wrapPolygon edited="0">
              <wp:start x="0" y="0"/>
              <wp:lineTo x="0" y="21045"/>
              <wp:lineTo x="21482" y="21045"/>
              <wp:lineTo x="21482" y="0"/>
              <wp:lineTo x="0" y="0"/>
            </wp:wrapPolygon>
          </wp:wrapThrough>
          <wp:docPr id="8" name="Imagen 1" descr="Archivo:Logotipo del Gobierno de Españ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Archivo:Logotipo del Gobierno de España.sv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4307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0"/>
        <w:szCs w:val="20"/>
      </w:rPr>
      <w:drawing>
        <wp:anchor distT="0" distB="0" distL="114300" distR="114300" simplePos="0" relativeHeight="251669504" behindDoc="0" locked="0" layoutInCell="1" allowOverlap="1" wp14:anchorId="75328DC2" wp14:editId="05CBE179">
          <wp:simplePos x="0" y="0"/>
          <wp:positionH relativeFrom="margin">
            <wp:posOffset>1196340</wp:posOffset>
          </wp:positionH>
          <wp:positionV relativeFrom="paragraph">
            <wp:posOffset>-918210</wp:posOffset>
          </wp:positionV>
          <wp:extent cx="1407795" cy="959485"/>
          <wp:effectExtent l="0" t="0" r="0" b="0"/>
          <wp:wrapNone/>
          <wp:docPr id="1" name="Imagen 1" descr="D:\Usuarios\JoseM\Escritorio\Manual_marc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Usuarios\JoseM\Escritorio\Manual_marca_l.jpg"/>
                  <pic:cNvPicPr>
                    <a:picLocks noChangeAspect="1" noChangeArrowheads="1"/>
                  </pic:cNvPicPr>
                </pic:nvPicPr>
                <pic:blipFill>
                  <a:blip r:embed="rId3">
                    <a:extLst>
                      <a:ext uri="{28A0092B-C50C-407E-A947-70E740481C1C}">
                        <a14:useLocalDpi xmlns:a14="http://schemas.microsoft.com/office/drawing/2010/main" val="0"/>
                      </a:ext>
                    </a:extLst>
                  </a:blip>
                  <a:srcRect l="-1807" t="-906" r="-3743" b="20856"/>
                  <a:stretch>
                    <a:fillRect/>
                  </a:stretch>
                </pic:blipFill>
                <pic:spPr bwMode="auto">
                  <a:xfrm>
                    <a:off x="0" y="0"/>
                    <a:ext cx="140779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23B6014" wp14:editId="30BAC5AD">
          <wp:simplePos x="0" y="0"/>
          <wp:positionH relativeFrom="page">
            <wp:posOffset>1099185</wp:posOffset>
          </wp:positionH>
          <wp:positionV relativeFrom="paragraph">
            <wp:posOffset>-929005</wp:posOffset>
          </wp:positionV>
          <wp:extent cx="1071880" cy="1196340"/>
          <wp:effectExtent l="0" t="0" r="0" b="3810"/>
          <wp:wrapThrough wrapText="bothSides">
            <wp:wrapPolygon edited="0">
              <wp:start x="0" y="0"/>
              <wp:lineTo x="0" y="21325"/>
              <wp:lineTo x="21114" y="21325"/>
              <wp:lineTo x="21114" y="0"/>
              <wp:lineTo x="0" y="0"/>
            </wp:wrapPolygon>
          </wp:wrapThrough>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4" cstate="print">
                    <a:extLst>
                      <a:ext uri="{28A0092B-C50C-407E-A947-70E740481C1C}">
                        <a14:useLocalDpi xmlns:a14="http://schemas.microsoft.com/office/drawing/2010/main" val="0"/>
                      </a:ext>
                    </a:extLst>
                  </a:blip>
                  <a:srcRect l="44791" t="18814" r="37643" b="43832"/>
                  <a:stretch/>
                </pic:blipFill>
                <pic:spPr bwMode="auto">
                  <a:xfrm>
                    <a:off x="0" y="0"/>
                    <a:ext cx="107188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277CC" w14:textId="77777777" w:rsidR="00754B5C" w:rsidRDefault="00000000">
    <w:pPr>
      <w:pStyle w:val="Encabezado"/>
    </w:pPr>
    <w:r>
      <w:rPr>
        <w:noProof/>
        <w:lang w:eastAsia="es-ES"/>
      </w:rPr>
      <w:pict w14:anchorId="08E79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7" o:spid="_x0000_s1037" type="#_x0000_t75" style="position:absolute;margin-left:0;margin-top:0;width:595.2pt;height:694.8pt;z-index:-251651072;mso-position-horizontal:center;mso-position-horizontal-relative:margin;mso-position-vertical:center;mso-position-vertical-relative:margin" o:allowincell="f">
          <v:imagedata r:id="rId1" o:title="Marca de agua 25 aniv"/>
          <w10:wrap anchorx="margin" anchory="margin"/>
        </v:shape>
      </w:pict>
    </w:r>
    <w:r>
      <w:rPr>
        <w:noProof/>
      </w:rPr>
      <w:pict w14:anchorId="384630A2">
        <v:shape id="WordPictureWatermark1097708578" o:spid="_x0000_s1034" type="#_x0000_t75" style="position:absolute;margin-left:0;margin-top:0;width:595.2pt;height:648.95pt;z-index:-251656192;mso-position-horizontal:center;mso-position-horizontal-relative:margin;mso-position-vertical:center;mso-position-vertical-relative:margin" o:allowincell="f">
          <v:imagedata r:id="rId2" o:title="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F3F31"/>
    <w:multiLevelType w:val="hybridMultilevel"/>
    <w:tmpl w:val="8130B3E4"/>
    <w:lvl w:ilvl="0" w:tplc="6CA0AC9C">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439868CD"/>
    <w:multiLevelType w:val="multilevel"/>
    <w:tmpl w:val="2D6279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0657A8E"/>
    <w:multiLevelType w:val="hybridMultilevel"/>
    <w:tmpl w:val="2F925394"/>
    <w:lvl w:ilvl="0" w:tplc="C3702546">
      <w:start w:val="1"/>
      <w:numFmt w:val="decimal"/>
      <w:lvlText w:val="%1."/>
      <w:lvlJc w:val="left"/>
      <w:pPr>
        <w:ind w:left="786" w:hanging="360"/>
      </w:pPr>
      <w:rPr>
        <w:rFonts w:hint="default"/>
        <w:b w:val="0"/>
        <w:color w:val="auto"/>
        <w:sz w:val="22"/>
        <w:szCs w:val="22"/>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63E81527"/>
    <w:multiLevelType w:val="hybridMultilevel"/>
    <w:tmpl w:val="7C2052A8"/>
    <w:lvl w:ilvl="0" w:tplc="0C0A0017">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15:restartNumberingAfterBreak="0">
    <w:nsid w:val="759A6592"/>
    <w:multiLevelType w:val="hybridMultilevel"/>
    <w:tmpl w:val="DF0435D8"/>
    <w:lvl w:ilvl="0" w:tplc="51E2AB6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16cid:durableId="1906993686">
    <w:abstractNumId w:val="2"/>
  </w:num>
  <w:num w:numId="2" w16cid:durableId="1507403015">
    <w:abstractNumId w:val="1"/>
  </w:num>
  <w:num w:numId="3" w16cid:durableId="118961286">
    <w:abstractNumId w:val="0"/>
  </w:num>
  <w:num w:numId="4" w16cid:durableId="929898098">
    <w:abstractNumId w:val="4"/>
  </w:num>
  <w:num w:numId="5" w16cid:durableId="1696882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B5C"/>
    <w:rsid w:val="0001632C"/>
    <w:rsid w:val="00046C25"/>
    <w:rsid w:val="000646D7"/>
    <w:rsid w:val="00065C1F"/>
    <w:rsid w:val="00066BE5"/>
    <w:rsid w:val="00067393"/>
    <w:rsid w:val="000A116D"/>
    <w:rsid w:val="000A48A1"/>
    <w:rsid w:val="000A57E2"/>
    <w:rsid w:val="000B27E0"/>
    <w:rsid w:val="000C372E"/>
    <w:rsid w:val="000C6974"/>
    <w:rsid w:val="000D31F3"/>
    <w:rsid w:val="000E3181"/>
    <w:rsid w:val="00105126"/>
    <w:rsid w:val="001407B9"/>
    <w:rsid w:val="0014265B"/>
    <w:rsid w:val="00142EA1"/>
    <w:rsid w:val="001553DD"/>
    <w:rsid w:val="001955A8"/>
    <w:rsid w:val="001A32F8"/>
    <w:rsid w:val="001C1D2B"/>
    <w:rsid w:val="001D24C0"/>
    <w:rsid w:val="001D42D8"/>
    <w:rsid w:val="00202E28"/>
    <w:rsid w:val="0022025A"/>
    <w:rsid w:val="0025644A"/>
    <w:rsid w:val="00265E4B"/>
    <w:rsid w:val="00273A27"/>
    <w:rsid w:val="002939D9"/>
    <w:rsid w:val="00297D6B"/>
    <w:rsid w:val="002C1D54"/>
    <w:rsid w:val="002D7545"/>
    <w:rsid w:val="002E1AA7"/>
    <w:rsid w:val="002E55C6"/>
    <w:rsid w:val="003014A4"/>
    <w:rsid w:val="00355135"/>
    <w:rsid w:val="00364481"/>
    <w:rsid w:val="003733D8"/>
    <w:rsid w:val="00394ACC"/>
    <w:rsid w:val="00395345"/>
    <w:rsid w:val="003B6958"/>
    <w:rsid w:val="003D247E"/>
    <w:rsid w:val="003E4252"/>
    <w:rsid w:val="003E45CB"/>
    <w:rsid w:val="004014A7"/>
    <w:rsid w:val="004166D0"/>
    <w:rsid w:val="00450DC5"/>
    <w:rsid w:val="0048254B"/>
    <w:rsid w:val="004963A5"/>
    <w:rsid w:val="004B0AD7"/>
    <w:rsid w:val="004C7EBC"/>
    <w:rsid w:val="005017DD"/>
    <w:rsid w:val="00503590"/>
    <w:rsid w:val="005219DC"/>
    <w:rsid w:val="005362BE"/>
    <w:rsid w:val="00540EE3"/>
    <w:rsid w:val="00551465"/>
    <w:rsid w:val="0056192E"/>
    <w:rsid w:val="00574562"/>
    <w:rsid w:val="00576513"/>
    <w:rsid w:val="005870F4"/>
    <w:rsid w:val="005B5E23"/>
    <w:rsid w:val="005D6CDC"/>
    <w:rsid w:val="005F1894"/>
    <w:rsid w:val="005F38A5"/>
    <w:rsid w:val="005F5468"/>
    <w:rsid w:val="00611A29"/>
    <w:rsid w:val="00627705"/>
    <w:rsid w:val="006573CE"/>
    <w:rsid w:val="0066686B"/>
    <w:rsid w:val="0066772C"/>
    <w:rsid w:val="00670F5E"/>
    <w:rsid w:val="00696F1A"/>
    <w:rsid w:val="006A7146"/>
    <w:rsid w:val="006E444B"/>
    <w:rsid w:val="006F3C64"/>
    <w:rsid w:val="006F7CDE"/>
    <w:rsid w:val="007177FD"/>
    <w:rsid w:val="00726945"/>
    <w:rsid w:val="0074025F"/>
    <w:rsid w:val="00754B5C"/>
    <w:rsid w:val="00786349"/>
    <w:rsid w:val="007A0AF4"/>
    <w:rsid w:val="007B0976"/>
    <w:rsid w:val="007B524A"/>
    <w:rsid w:val="007B7DC2"/>
    <w:rsid w:val="007D5863"/>
    <w:rsid w:val="007E62B5"/>
    <w:rsid w:val="007E7C33"/>
    <w:rsid w:val="008404B9"/>
    <w:rsid w:val="008666BF"/>
    <w:rsid w:val="008807DF"/>
    <w:rsid w:val="008900A0"/>
    <w:rsid w:val="00894063"/>
    <w:rsid w:val="008A08F3"/>
    <w:rsid w:val="008B01AB"/>
    <w:rsid w:val="008B6978"/>
    <w:rsid w:val="008C4CFB"/>
    <w:rsid w:val="008D4260"/>
    <w:rsid w:val="008E4053"/>
    <w:rsid w:val="00933C31"/>
    <w:rsid w:val="00933E08"/>
    <w:rsid w:val="009449C2"/>
    <w:rsid w:val="00983B8C"/>
    <w:rsid w:val="00986783"/>
    <w:rsid w:val="00994F46"/>
    <w:rsid w:val="009B383D"/>
    <w:rsid w:val="009C1F9C"/>
    <w:rsid w:val="009D49F7"/>
    <w:rsid w:val="009D586B"/>
    <w:rsid w:val="009D6F5C"/>
    <w:rsid w:val="009E6315"/>
    <w:rsid w:val="009F122A"/>
    <w:rsid w:val="009F4302"/>
    <w:rsid w:val="00A2075E"/>
    <w:rsid w:val="00A220BF"/>
    <w:rsid w:val="00A27C22"/>
    <w:rsid w:val="00A31AC0"/>
    <w:rsid w:val="00A35766"/>
    <w:rsid w:val="00A36BDB"/>
    <w:rsid w:val="00A4298B"/>
    <w:rsid w:val="00A5233A"/>
    <w:rsid w:val="00A7686F"/>
    <w:rsid w:val="00A80420"/>
    <w:rsid w:val="00A83443"/>
    <w:rsid w:val="00A97AD3"/>
    <w:rsid w:val="00AA2D03"/>
    <w:rsid w:val="00AA3187"/>
    <w:rsid w:val="00AA5C6F"/>
    <w:rsid w:val="00B318CA"/>
    <w:rsid w:val="00B32EAA"/>
    <w:rsid w:val="00B61065"/>
    <w:rsid w:val="00B75545"/>
    <w:rsid w:val="00B8132F"/>
    <w:rsid w:val="00B960F3"/>
    <w:rsid w:val="00BA5443"/>
    <w:rsid w:val="00BA597B"/>
    <w:rsid w:val="00BB17B9"/>
    <w:rsid w:val="00BB280F"/>
    <w:rsid w:val="00BC1486"/>
    <w:rsid w:val="00BD6453"/>
    <w:rsid w:val="00BF17A7"/>
    <w:rsid w:val="00C03560"/>
    <w:rsid w:val="00C04C5E"/>
    <w:rsid w:val="00C17EE0"/>
    <w:rsid w:val="00C20699"/>
    <w:rsid w:val="00C50B84"/>
    <w:rsid w:val="00C51806"/>
    <w:rsid w:val="00C60979"/>
    <w:rsid w:val="00C6337E"/>
    <w:rsid w:val="00C72CC0"/>
    <w:rsid w:val="00C762DE"/>
    <w:rsid w:val="00C86EDD"/>
    <w:rsid w:val="00C92F34"/>
    <w:rsid w:val="00CA591E"/>
    <w:rsid w:val="00CA5B79"/>
    <w:rsid w:val="00CA6A8E"/>
    <w:rsid w:val="00CB21A0"/>
    <w:rsid w:val="00CB76AF"/>
    <w:rsid w:val="00CD7328"/>
    <w:rsid w:val="00CE7805"/>
    <w:rsid w:val="00D0607E"/>
    <w:rsid w:val="00D1118E"/>
    <w:rsid w:val="00D130D4"/>
    <w:rsid w:val="00D13E09"/>
    <w:rsid w:val="00D16965"/>
    <w:rsid w:val="00D24972"/>
    <w:rsid w:val="00D359BC"/>
    <w:rsid w:val="00D63771"/>
    <w:rsid w:val="00D67C67"/>
    <w:rsid w:val="00DA683B"/>
    <w:rsid w:val="00DA7C24"/>
    <w:rsid w:val="00DB439A"/>
    <w:rsid w:val="00DC6A75"/>
    <w:rsid w:val="00DC6E12"/>
    <w:rsid w:val="00E114F4"/>
    <w:rsid w:val="00E119CC"/>
    <w:rsid w:val="00E25DA4"/>
    <w:rsid w:val="00E40296"/>
    <w:rsid w:val="00E51A82"/>
    <w:rsid w:val="00E52511"/>
    <w:rsid w:val="00E57147"/>
    <w:rsid w:val="00E733F9"/>
    <w:rsid w:val="00EC1600"/>
    <w:rsid w:val="00EC4BA2"/>
    <w:rsid w:val="00ED2920"/>
    <w:rsid w:val="00F00EFA"/>
    <w:rsid w:val="00F04422"/>
    <w:rsid w:val="00F04BBC"/>
    <w:rsid w:val="00F11259"/>
    <w:rsid w:val="00F1171A"/>
    <w:rsid w:val="00F5644F"/>
    <w:rsid w:val="00F56581"/>
    <w:rsid w:val="00F57FEF"/>
    <w:rsid w:val="00FA2466"/>
    <w:rsid w:val="00FA548C"/>
    <w:rsid w:val="00FA7A1D"/>
    <w:rsid w:val="00FB1B7A"/>
    <w:rsid w:val="00FB4B7B"/>
    <w:rsid w:val="00FE66B7"/>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F37AF"/>
  <w15:docId w15:val="{79D305FC-08E6-4925-AC17-1EE6FCBA9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7705"/>
    <w:pPr>
      <w:spacing w:after="200" w:line="276" w:lineRule="auto"/>
    </w:pPr>
    <w:rPr>
      <w:rFonts w:ascii="Calibri" w:eastAsia="Calibri" w:hAnsi="Calibri" w:cs="Calibri"/>
      <w:lang w:eastAsia="es-ES"/>
    </w:rPr>
  </w:style>
  <w:style w:type="paragraph" w:styleId="Ttulo2">
    <w:name w:val="heading 2"/>
    <w:basedOn w:val="Normal"/>
    <w:link w:val="Ttulo2Car"/>
    <w:uiPriority w:val="1"/>
    <w:qFormat/>
    <w:rsid w:val="007177FD"/>
    <w:pPr>
      <w:widowControl w:val="0"/>
      <w:autoSpaceDE w:val="0"/>
      <w:autoSpaceDN w:val="0"/>
      <w:spacing w:after="0" w:line="240" w:lineRule="auto"/>
      <w:ind w:left="2145" w:right="1421" w:firstLine="3"/>
      <w:jc w:val="both"/>
      <w:outlineLvl w:val="1"/>
    </w:pPr>
    <w:rPr>
      <w:rFonts w:ascii="Arial" w:eastAsia="Arial" w:hAnsi="Arial" w:cs="Arial"/>
      <w: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54B5C"/>
  </w:style>
  <w:style w:type="paragraph" w:styleId="Piedepgina">
    <w:name w:val="footer"/>
    <w:basedOn w:val="Normal"/>
    <w:link w:val="Piedepgina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54B5C"/>
  </w:style>
  <w:style w:type="table" w:styleId="Tablaconcuadrcula">
    <w:name w:val="Table Grid"/>
    <w:basedOn w:val="Tablanormal"/>
    <w:uiPriority w:val="39"/>
    <w:rsid w:val="0035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6B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BE5"/>
    <w:rPr>
      <w:rFonts w:ascii="Segoe UI" w:hAnsi="Segoe UI" w:cs="Segoe UI"/>
      <w:sz w:val="18"/>
      <w:szCs w:val="18"/>
    </w:rPr>
  </w:style>
  <w:style w:type="character" w:customStyle="1" w:styleId="Ttulo2Car">
    <w:name w:val="Título 2 Car"/>
    <w:basedOn w:val="Fuentedeprrafopredeter"/>
    <w:link w:val="Ttulo2"/>
    <w:uiPriority w:val="1"/>
    <w:rsid w:val="007177FD"/>
    <w:rPr>
      <w:rFonts w:ascii="Arial" w:eastAsia="Arial" w:hAnsi="Arial" w:cs="Arial"/>
      <w:i/>
      <w:lang w:val="en-US"/>
    </w:rPr>
  </w:style>
  <w:style w:type="paragraph" w:styleId="Textoindependiente">
    <w:name w:val="Body Text"/>
    <w:basedOn w:val="Normal"/>
    <w:link w:val="TextoindependienteCar"/>
    <w:uiPriority w:val="1"/>
    <w:qFormat/>
    <w:rsid w:val="007177FD"/>
    <w:pPr>
      <w:widowControl w:val="0"/>
      <w:autoSpaceDE w:val="0"/>
      <w:autoSpaceDN w:val="0"/>
      <w:spacing w:after="0" w:line="240" w:lineRule="auto"/>
    </w:pPr>
    <w:rPr>
      <w:rFonts w:ascii="Arial" w:eastAsia="Arial" w:hAnsi="Arial" w:cs="Arial"/>
      <w:sz w:val="21"/>
      <w:szCs w:val="21"/>
      <w:lang w:val="en-US" w:eastAsia="en-US"/>
    </w:rPr>
  </w:style>
  <w:style w:type="character" w:customStyle="1" w:styleId="TextoindependienteCar">
    <w:name w:val="Texto independiente Car"/>
    <w:basedOn w:val="Fuentedeprrafopredeter"/>
    <w:link w:val="Textoindependiente"/>
    <w:uiPriority w:val="1"/>
    <w:rsid w:val="007177FD"/>
    <w:rPr>
      <w:rFonts w:ascii="Arial" w:eastAsia="Arial" w:hAnsi="Arial" w:cs="Arial"/>
      <w:sz w:val="21"/>
      <w:szCs w:val="21"/>
      <w:lang w:val="en-US"/>
    </w:rPr>
  </w:style>
  <w:style w:type="paragraph" w:styleId="Prrafodelista">
    <w:name w:val="List Paragraph"/>
    <w:basedOn w:val="Normal"/>
    <w:uiPriority w:val="34"/>
    <w:qFormat/>
    <w:rsid w:val="007177FD"/>
    <w:pPr>
      <w:widowControl w:val="0"/>
      <w:autoSpaceDE w:val="0"/>
      <w:autoSpaceDN w:val="0"/>
      <w:spacing w:before="1" w:after="0" w:line="240" w:lineRule="auto"/>
      <w:ind w:left="2569" w:right="109" w:hanging="440"/>
      <w:jc w:val="both"/>
    </w:pPr>
    <w:rPr>
      <w:rFonts w:ascii="Arial" w:eastAsia="Arial" w:hAnsi="Arial" w:cs="Arial"/>
      <w:lang w:val="en-US" w:eastAsia="en-US"/>
    </w:rPr>
  </w:style>
  <w:style w:type="character" w:styleId="Hipervnculo">
    <w:name w:val="Hyperlink"/>
    <w:basedOn w:val="Fuentedeprrafopredeter"/>
    <w:uiPriority w:val="99"/>
    <w:unhideWhenUsed/>
    <w:rsid w:val="002D7545"/>
    <w:rPr>
      <w:color w:val="0563C1" w:themeColor="hyperlink"/>
      <w:u w:val="single"/>
    </w:rPr>
  </w:style>
  <w:style w:type="paragraph" w:customStyle="1" w:styleId="Default">
    <w:name w:val="Default"/>
    <w:rsid w:val="00994F46"/>
    <w:pPr>
      <w:autoSpaceDN w:val="0"/>
      <w:spacing w:after="0" w:line="240" w:lineRule="auto"/>
      <w:textAlignment w:val="baseline"/>
    </w:pPr>
    <w:rPr>
      <w:rFonts w:ascii="Arial" w:eastAsia="Arial" w:hAnsi="Arial" w:cs="Arial"/>
      <w:color w:val="000000"/>
      <w:kern w:val="3"/>
      <w:sz w:val="24"/>
      <w:szCs w:val="24"/>
      <w:lang w:eastAsia="zh-CN" w:bidi="hi-IN"/>
    </w:rPr>
  </w:style>
  <w:style w:type="character" w:styleId="Refdenotaalpie">
    <w:name w:val="footnote reference"/>
    <w:basedOn w:val="Fuentedeprrafopredeter"/>
    <w:rsid w:val="00994F46"/>
    <w:rPr>
      <w:position w:val="0"/>
      <w:vertAlign w:val="superscript"/>
    </w:rPr>
  </w:style>
  <w:style w:type="paragraph" w:styleId="Textonotapie">
    <w:name w:val="footnote text"/>
    <w:basedOn w:val="Normal"/>
    <w:link w:val="TextonotapieCar"/>
    <w:rsid w:val="00994F46"/>
    <w:pPr>
      <w:autoSpaceDN w:val="0"/>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994F46"/>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994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0C47F-77ED-4119-928C-EE5FE2FA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627</Words>
  <Characters>3454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dc:creator>
  <cp:lastModifiedBy>Francisco Gomez Gomez</cp:lastModifiedBy>
  <cp:revision>5</cp:revision>
  <cp:lastPrinted>2018-10-11T08:50:00Z</cp:lastPrinted>
  <dcterms:created xsi:type="dcterms:W3CDTF">2023-03-15T09:12:00Z</dcterms:created>
  <dcterms:modified xsi:type="dcterms:W3CDTF">2024-05-22T17:02:00Z</dcterms:modified>
</cp:coreProperties>
</file>